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numPr>
          <w:ilvl w:val="0"/>
          <w:numId w:val="0"/>
        </w:num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свободного муниципального имущества, предназначенного для передачи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 а также физическим лицам, применяющим специальный налоговый режим «Налог на профессиональный доход» (</w:t>
      </w:r>
      <w:r>
        <w:rPr>
          <w:sz w:val="24"/>
          <w:szCs w:val="24"/>
        </w:rPr>
        <w:t xml:space="preserve">ст. 18 </w:t>
      </w:r>
      <w:r>
        <w:rPr>
          <w:bCs/>
          <w:sz w:val="24"/>
          <w:szCs w:val="24"/>
        </w:rPr>
        <w:t>Федерального закона «О развитии малого и среднего предпринимательства в Российской Федерации)</w:t>
      </w:r>
    </w:p>
    <w:p>
      <w:pPr>
        <w:pStyle w:val="Normal"/>
        <w:widowControl w:val="false"/>
        <w:numPr>
          <w:ilvl w:val="0"/>
          <w:numId w:val="0"/>
        </w:numPr>
        <w:jc w:val="center"/>
        <w:outlineLvl w:val="0"/>
        <w:rPr>
          <w:bCs/>
          <w:sz w:val="24"/>
          <w:szCs w:val="24"/>
        </w:rPr>
      </w:pPr>
      <w:r>
        <w:rPr>
          <w:sz w:val="24"/>
          <w:szCs w:val="24"/>
        </w:rPr>
        <w:t xml:space="preserve">- под приоритетные виды деятельности, установленные для города Новокузнецка согласно </w:t>
      </w:r>
      <w:r>
        <w:rPr>
          <w:bCs/>
          <w:sz w:val="24"/>
          <w:szCs w:val="24"/>
        </w:rPr>
        <w:t>Постановлению администрации г. Новокузнецка от 14.11.2025 № 254 «Об утверждении муниципальной программы «Развитие субъектов малого и среднего предпринимательства в городе Новокузнецке»</w:t>
      </w:r>
    </w:p>
    <w:tbl>
      <w:tblPr>
        <w:tblStyle w:val="a8"/>
        <w:tblW w:w="1017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4"/>
        <w:gridCol w:w="2267"/>
        <w:gridCol w:w="1842"/>
        <w:gridCol w:w="1135"/>
        <w:gridCol w:w="4395"/>
      </w:tblGrid>
      <w:tr>
        <w:trPr>
          <w:trHeight w:val="712" w:hRule="atLeast"/>
        </w:trPr>
        <w:tc>
          <w:tcPr>
            <w:tcW w:w="53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ind w:left="-342" w:right="-249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№</w:t>
            </w:r>
          </w:p>
          <w:p>
            <w:pPr>
              <w:pStyle w:val="Normal"/>
              <w:widowControl/>
              <w:spacing w:before="0" w:after="0"/>
              <w:ind w:left="-342" w:right="-249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ind w:firstLine="49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Описание имущества</w:t>
            </w:r>
          </w:p>
        </w:tc>
        <w:tc>
          <w:tcPr>
            <w:tcW w:w="184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Место расположения имущества</w:t>
            </w:r>
          </w:p>
        </w:tc>
        <w:tc>
          <w:tcPr>
            <w:tcW w:w="113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Площадь, кв.м.</w:t>
            </w:r>
          </w:p>
        </w:tc>
        <w:tc>
          <w:tcPr>
            <w:tcW w:w="439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Целевое назначение имущества</w:t>
            </w:r>
          </w:p>
        </w:tc>
      </w:tr>
      <w:tr>
        <w:trPr>
          <w:trHeight w:val="1492" w:hRule="atLeast"/>
        </w:trPr>
        <w:tc>
          <w:tcPr>
            <w:tcW w:w="53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0"/>
              <w:rPr>
                <w:bCs/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bCs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2267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Нежилое помещение, 1 этаж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Кадастровый номер: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42:30:0501009:119</w:t>
            </w:r>
          </w:p>
        </w:tc>
        <w:tc>
          <w:tcPr>
            <w:tcW w:w="184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Россия, Кемеровская область, город Новокузнецк, ул. Новобайдаевская, 10</w:t>
            </w:r>
          </w:p>
        </w:tc>
        <w:tc>
          <w:tcPr>
            <w:tcW w:w="113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ind w:firstLine="426" w:left="-426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20,0</w:t>
            </w:r>
          </w:p>
        </w:tc>
        <w:tc>
          <w:tcPr>
            <w:tcW w:w="439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 xml:space="preserve">Под приоритетные виды деятельности </w:t>
            </w:r>
            <w:r>
              <w:rPr>
                <w:rFonts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*</w:t>
            </w:r>
          </w:p>
        </w:tc>
      </w:tr>
      <w:tr>
        <w:trPr>
          <w:trHeight w:val="1492" w:hRule="atLeast"/>
        </w:trPr>
        <w:tc>
          <w:tcPr>
            <w:tcW w:w="53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0"/>
              <w:rPr>
                <w:bCs/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bCs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2267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Нежилое  помещение, этаж 5</w:t>
            </w:r>
          </w:p>
        </w:tc>
        <w:tc>
          <w:tcPr>
            <w:tcW w:w="184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Россия, Кемеровская область, город Новокузнецк, пр-т Советской Армии, 13</w:t>
            </w:r>
          </w:p>
        </w:tc>
        <w:tc>
          <w:tcPr>
            <w:tcW w:w="113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47,9</w:t>
            </w:r>
          </w:p>
        </w:tc>
        <w:tc>
          <w:tcPr>
            <w:tcW w:w="439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 xml:space="preserve">Под приоритетные виды деятельности </w:t>
            </w:r>
            <w:r>
              <w:rPr>
                <w:rFonts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*</w:t>
            </w:r>
          </w:p>
        </w:tc>
      </w:tr>
      <w:tr>
        <w:trPr/>
        <w:tc>
          <w:tcPr>
            <w:tcW w:w="53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0"/>
              <w:rPr>
                <w:bCs/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bCs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2267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ind w:left="33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Нежилое помещение, 5 этаж</w:t>
            </w:r>
          </w:p>
        </w:tc>
        <w:tc>
          <w:tcPr>
            <w:tcW w:w="184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Россия, Кемеровская область, город Новокузнецк, пр-т Советской Армии, 13</w:t>
            </w:r>
          </w:p>
        </w:tc>
        <w:tc>
          <w:tcPr>
            <w:tcW w:w="113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ind w:firstLine="426" w:left="-426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70,6</w:t>
            </w:r>
          </w:p>
        </w:tc>
        <w:tc>
          <w:tcPr>
            <w:tcW w:w="439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 xml:space="preserve">Под приоритетные виды деятельности </w:t>
            </w:r>
            <w:r>
              <w:rPr>
                <w:rFonts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*</w:t>
            </w:r>
          </w:p>
        </w:tc>
      </w:tr>
      <w:tr>
        <w:trPr/>
        <w:tc>
          <w:tcPr>
            <w:tcW w:w="53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0"/>
              <w:rPr>
                <w:bCs/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bCs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2267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ind w:left="33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Нежилое помещение, 5 этаж</w:t>
            </w:r>
          </w:p>
        </w:tc>
        <w:tc>
          <w:tcPr>
            <w:tcW w:w="184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Россия, Кемеровская область, город Новокузнецк, пр-т Советской Армии, 13</w:t>
            </w:r>
          </w:p>
        </w:tc>
        <w:tc>
          <w:tcPr>
            <w:tcW w:w="113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ind w:firstLine="426" w:left="-426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22,8</w:t>
            </w:r>
          </w:p>
        </w:tc>
        <w:tc>
          <w:tcPr>
            <w:tcW w:w="439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 xml:space="preserve">Под приоритетные виды деятельности </w:t>
            </w:r>
            <w:r>
              <w:rPr>
                <w:rFonts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*</w:t>
            </w:r>
          </w:p>
        </w:tc>
      </w:tr>
      <w:tr>
        <w:trPr/>
        <w:tc>
          <w:tcPr>
            <w:tcW w:w="53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0"/>
              <w:rPr>
                <w:bCs/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bCs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5</w:t>
            </w:r>
          </w:p>
        </w:tc>
        <w:tc>
          <w:tcPr>
            <w:tcW w:w="2267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ind w:left="33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Нежилое помещение, 5 этаж</w:t>
            </w:r>
          </w:p>
        </w:tc>
        <w:tc>
          <w:tcPr>
            <w:tcW w:w="184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Россия, Кемеровская область, город Новокузнецк, пр-т Советской Армии, 13</w:t>
            </w:r>
          </w:p>
        </w:tc>
        <w:tc>
          <w:tcPr>
            <w:tcW w:w="113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ind w:firstLine="426" w:left="-426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67,2</w:t>
            </w:r>
          </w:p>
        </w:tc>
        <w:tc>
          <w:tcPr>
            <w:tcW w:w="439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 xml:space="preserve">Под приоритетные виды деятельности </w:t>
            </w:r>
            <w:r>
              <w:rPr>
                <w:rFonts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*</w:t>
            </w:r>
          </w:p>
        </w:tc>
      </w:tr>
      <w:tr>
        <w:trPr/>
        <w:tc>
          <w:tcPr>
            <w:tcW w:w="53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0"/>
              <w:rPr>
                <w:bCs/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bCs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  <w:tc>
          <w:tcPr>
            <w:tcW w:w="2267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Нежилое помещение, 5 этаж</w:t>
            </w:r>
          </w:p>
        </w:tc>
        <w:tc>
          <w:tcPr>
            <w:tcW w:w="184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Россия, Кемеровская область, город Новокузнецк, пр-т Советской Армии, 13</w:t>
            </w:r>
          </w:p>
        </w:tc>
        <w:tc>
          <w:tcPr>
            <w:tcW w:w="113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ind w:firstLine="426" w:left="-426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22,9</w:t>
            </w:r>
          </w:p>
        </w:tc>
        <w:tc>
          <w:tcPr>
            <w:tcW w:w="439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 xml:space="preserve">Под приоритетные виды деятельности </w:t>
            </w:r>
            <w:r>
              <w:rPr>
                <w:rFonts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*</w:t>
            </w:r>
          </w:p>
        </w:tc>
      </w:tr>
      <w:tr>
        <w:trPr/>
        <w:tc>
          <w:tcPr>
            <w:tcW w:w="53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0"/>
              <w:rPr>
                <w:bCs/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bCs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7</w:t>
            </w:r>
          </w:p>
        </w:tc>
        <w:tc>
          <w:tcPr>
            <w:tcW w:w="2267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Нежилое помещение, 5 этаж</w:t>
            </w:r>
          </w:p>
        </w:tc>
        <w:tc>
          <w:tcPr>
            <w:tcW w:w="184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Россия, Кемеровская область, город Новокузнецк, пр-т Советской Армии, 13</w:t>
            </w:r>
          </w:p>
        </w:tc>
        <w:tc>
          <w:tcPr>
            <w:tcW w:w="113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ind w:firstLine="426" w:left="-426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94,9</w:t>
            </w:r>
          </w:p>
        </w:tc>
        <w:tc>
          <w:tcPr>
            <w:tcW w:w="439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 xml:space="preserve">Под приоритетные виды деятельности </w:t>
            </w:r>
            <w:r>
              <w:rPr>
                <w:rFonts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*</w:t>
            </w:r>
          </w:p>
        </w:tc>
      </w:tr>
      <w:tr>
        <w:trPr>
          <w:trHeight w:val="1430" w:hRule="atLeast"/>
        </w:trPr>
        <w:tc>
          <w:tcPr>
            <w:tcW w:w="53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0"/>
              <w:rPr>
                <w:bCs/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bCs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8</w:t>
            </w:r>
          </w:p>
        </w:tc>
        <w:tc>
          <w:tcPr>
            <w:tcW w:w="2267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Нежилое помещение, 5 этаж</w:t>
            </w:r>
          </w:p>
        </w:tc>
        <w:tc>
          <w:tcPr>
            <w:tcW w:w="184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Россия, Кемеровская область, город Новокузнецк, пр-т Советской Армии, 13</w:t>
            </w:r>
          </w:p>
        </w:tc>
        <w:tc>
          <w:tcPr>
            <w:tcW w:w="113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ind w:firstLine="426" w:left="-426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42,3</w:t>
            </w:r>
          </w:p>
        </w:tc>
        <w:tc>
          <w:tcPr>
            <w:tcW w:w="439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 xml:space="preserve">Под приоритетные виды деятельности </w:t>
            </w:r>
            <w:r>
              <w:rPr>
                <w:rFonts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*</w:t>
            </w:r>
          </w:p>
        </w:tc>
      </w:tr>
      <w:tr>
        <w:trPr>
          <w:trHeight w:val="1368" w:hRule="atLeast"/>
        </w:trPr>
        <w:tc>
          <w:tcPr>
            <w:tcW w:w="53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0"/>
              <w:rPr>
                <w:bCs/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bCs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9</w:t>
            </w:r>
          </w:p>
        </w:tc>
        <w:tc>
          <w:tcPr>
            <w:tcW w:w="2267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Нежилое помещение, 5 этаж</w:t>
            </w:r>
          </w:p>
        </w:tc>
        <w:tc>
          <w:tcPr>
            <w:tcW w:w="184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Россия, Кемеровская область, город Новокузнецк, пр-т Советской Армии, 13</w:t>
            </w:r>
          </w:p>
        </w:tc>
        <w:tc>
          <w:tcPr>
            <w:tcW w:w="113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ind w:firstLine="426" w:left="-426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45,3</w:t>
            </w:r>
          </w:p>
        </w:tc>
        <w:tc>
          <w:tcPr>
            <w:tcW w:w="439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 xml:space="preserve">Под приоритетные виды деятельности </w:t>
            </w:r>
            <w:r>
              <w:rPr>
                <w:rFonts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*</w:t>
            </w:r>
          </w:p>
        </w:tc>
      </w:tr>
      <w:tr>
        <w:trPr>
          <w:trHeight w:val="1321" w:hRule="atLeast"/>
        </w:trPr>
        <w:tc>
          <w:tcPr>
            <w:tcW w:w="53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0"/>
              <w:rPr>
                <w:bCs/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bCs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10</w:t>
            </w:r>
          </w:p>
        </w:tc>
        <w:tc>
          <w:tcPr>
            <w:tcW w:w="2267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Нежилое помещение, 5 этаж</w:t>
            </w:r>
          </w:p>
        </w:tc>
        <w:tc>
          <w:tcPr>
            <w:tcW w:w="184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Россия, Кемеровская область, город Новокузнецк, пр-т Советской Армии, 13</w:t>
            </w:r>
          </w:p>
        </w:tc>
        <w:tc>
          <w:tcPr>
            <w:tcW w:w="113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ind w:firstLine="426" w:left="-426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47,5</w:t>
            </w:r>
          </w:p>
        </w:tc>
        <w:tc>
          <w:tcPr>
            <w:tcW w:w="439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 xml:space="preserve">Под приоритетные виды деятельности </w:t>
            </w:r>
            <w:r>
              <w:rPr>
                <w:rFonts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*</w:t>
            </w:r>
          </w:p>
        </w:tc>
      </w:tr>
      <w:tr>
        <w:trPr>
          <w:trHeight w:val="363" w:hRule="atLeast"/>
        </w:trPr>
        <w:tc>
          <w:tcPr>
            <w:tcW w:w="53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0"/>
              <w:rPr>
                <w:bCs/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bCs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11</w:t>
            </w:r>
          </w:p>
        </w:tc>
        <w:tc>
          <w:tcPr>
            <w:tcW w:w="2267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Нежилое помещение, 5 этаж</w:t>
            </w:r>
          </w:p>
        </w:tc>
        <w:tc>
          <w:tcPr>
            <w:tcW w:w="184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Россия, Кемеровская область, город Новокузнецк, пр-т Советской Армии, 13</w:t>
            </w:r>
          </w:p>
        </w:tc>
        <w:tc>
          <w:tcPr>
            <w:tcW w:w="113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ind w:firstLine="426" w:left="-426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22,1</w:t>
            </w:r>
          </w:p>
        </w:tc>
        <w:tc>
          <w:tcPr>
            <w:tcW w:w="439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 xml:space="preserve">Под приоритетные виды деятельности </w:t>
            </w:r>
            <w:r>
              <w:rPr>
                <w:rFonts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lang w:val="ru-RU" w:eastAsia="ru-RU" w:bidi="ar-SA"/>
              </w:rPr>
              <w:t>*</w:t>
            </w:r>
          </w:p>
        </w:tc>
      </w:tr>
    </w:tbl>
    <w:p>
      <w:pPr>
        <w:pStyle w:val="Normal"/>
        <w:numPr>
          <w:ilvl w:val="0"/>
          <w:numId w:val="0"/>
        </w:numPr>
        <w:ind w:firstLine="567"/>
        <w:jc w:val="both"/>
        <w:outlineLvl w:val="0"/>
        <w:rPr>
          <w:sz w:val="24"/>
          <w:szCs w:val="24"/>
        </w:rPr>
      </w:pPr>
      <w:bookmarkStart w:id="0" w:name="_GoBack"/>
      <w:bookmarkEnd w:id="0"/>
      <w:r>
        <w:rPr>
          <w:rFonts w:ascii="Segoe UI Black" w:hAnsi="Segoe UI Black"/>
          <w:b/>
          <w:bCs/>
          <w:color w:val="FF0000"/>
          <w:sz w:val="24"/>
          <w:szCs w:val="24"/>
        </w:rPr>
        <w:t>*</w:t>
      </w:r>
      <w:r>
        <w:rPr>
          <w:sz w:val="18"/>
          <w:szCs w:val="18"/>
        </w:rPr>
        <w:t xml:space="preserve"> </w:t>
      </w:r>
      <w:r>
        <w:rPr>
          <w:sz w:val="24"/>
          <w:szCs w:val="24"/>
        </w:rPr>
        <w:t>Для субъектов малого и среднего предпринимательства и организаций, образующих инфраструктуру поддержки субъектов малого и среднего предпринимательства в городе Новокузнецке, а также физическим лицам, применяющим специальный налоговый режим «Налог на профессиональный доход» установлены следующие меры поддержки:</w:t>
      </w:r>
    </w:p>
    <w:p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льготу по арендной плате за пользование нежилыми помещениями, находящимися в муниципальной собственности, входящими в «</w:t>
      </w:r>
      <w:hyperlink r:id="rId2">
        <w:r>
          <w:rPr>
            <w:rStyle w:val="Style7"/>
            <w:sz w:val="24"/>
            <w:szCs w:val="24"/>
          </w:rPr>
          <w:t>Перечень</w:t>
        </w:r>
      </w:hyperlink>
      <w:r>
        <w:rPr>
          <w:sz w:val="24"/>
          <w:szCs w:val="24"/>
        </w:rPr>
        <w:t xml:space="preserve"> имущества, предназначенного для передачи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предпринимательства», в размере 30% от арендной платы, определяемой в соответствии с законодательством Российской Федерации, кроме субъектов с приоритетным видом деятельности «жилищно-коммунальное хозяйство» </w:t>
      </w:r>
      <w:r>
        <w:rPr>
          <w:b/>
          <w:i/>
          <w:sz w:val="24"/>
          <w:szCs w:val="24"/>
        </w:rPr>
        <w:t>(виды экономической деятельности «жилищно-коммунальное хозяйство» указаны в приказе Министерства строительства и жилищно-коммунального хозяйства РФ № 286/пр от 27.04.2016г.)</w:t>
      </w:r>
      <w:r>
        <w:rPr>
          <w:sz w:val="24"/>
          <w:szCs w:val="24"/>
        </w:rPr>
        <w:t>.</w:t>
      </w:r>
    </w:p>
    <w:p>
      <w:pPr>
        <w:pStyle w:val="Normal"/>
        <w:widowControl w:val="false"/>
        <w:numPr>
          <w:ilvl w:val="0"/>
          <w:numId w:val="0"/>
        </w:numPr>
        <w:ind w:firstLine="851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- освобождение от арендной платы на шесть месяцев с момента заключения договора.</w:t>
      </w:r>
    </w:p>
    <w:sectPr>
      <w:type w:val="nextPage"/>
      <w:pgSz w:w="11906" w:h="16838"/>
      <w:pgMar w:left="993" w:right="708" w:gutter="0" w:header="0" w:top="568" w:footer="0" w:bottom="1135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Segoe UI Black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2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0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a4b01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rsid w:val="00fa4b01"/>
    <w:pPr>
      <w:keepNext w:val="true"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outlineLvl w:val="0"/>
    </w:pPr>
    <w:rPr>
      <w:b/>
      <w:i/>
      <w:sz w:val="18"/>
    </w:rPr>
  </w:style>
  <w:style w:type="paragraph" w:styleId="Heading2">
    <w:name w:val="heading 2"/>
    <w:basedOn w:val="Normal"/>
    <w:next w:val="Normal"/>
    <w:qFormat/>
    <w:rsid w:val="00fa4b01"/>
    <w:pPr>
      <w:keepNext w:val="true"/>
      <w:outlineLvl w:val="1"/>
    </w:pPr>
    <w:rPr>
      <w:b/>
      <w:i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qFormat/>
    <w:rsid w:val="00c472da"/>
    <w:rPr>
      <w:b/>
      <w:bCs/>
    </w:rPr>
  </w:style>
  <w:style w:type="character" w:styleId="Style12" w:customStyle="1">
    <w:name w:val="Без интервала Знак"/>
    <w:link w:val="NoSpacing"/>
    <w:uiPriority w:val="1"/>
    <w:qFormat/>
    <w:locked/>
    <w:rsid w:val="00e73b38"/>
    <w:rPr>
      <w:lang w:val="ru-RU" w:eastAsia="ru-RU" w:bidi="ar-SA"/>
    </w:rPr>
  </w:style>
  <w:style w:type="character" w:styleId="Hyperlink">
    <w:name w:val="Hyperlink"/>
    <w:rPr>
      <w:color w:val="0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rsid w:val="00fa4b01"/>
    <w:pPr/>
    <w:rPr>
      <w:sz w:val="24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odyText2">
    <w:name w:val="Body Text 2"/>
    <w:basedOn w:val="Normal"/>
    <w:qFormat/>
    <w:rsid w:val="00fa4b01"/>
    <w:pPr>
      <w:jc w:val="both"/>
    </w:pPr>
    <w:rPr>
      <w:sz w:val="20"/>
    </w:rPr>
  </w:style>
  <w:style w:type="paragraph" w:styleId="BodyText3">
    <w:name w:val="Body Text 3"/>
    <w:basedOn w:val="Normal"/>
    <w:qFormat/>
    <w:rsid w:val="00fa4b01"/>
    <w:pPr>
      <w:jc w:val="both"/>
    </w:pPr>
    <w:rPr>
      <w:sz w:val="22"/>
    </w:rPr>
  </w:style>
  <w:style w:type="paragraph" w:styleId="Iauiue1" w:customStyle="1">
    <w:name w:val="Iau?iue1"/>
    <w:qFormat/>
    <w:rsid w:val="003c11da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ConsPlusNormal" w:customStyle="1">
    <w:name w:val="ConsPlusNormal"/>
    <w:qFormat/>
    <w:rsid w:val="00984271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NoSpacing">
    <w:name w:val="No Spacing"/>
    <w:link w:val="Style12"/>
    <w:uiPriority w:val="1"/>
    <w:qFormat/>
    <w:rsid w:val="00e73b38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261317"/>
    <w:pPr>
      <w:spacing w:beforeAutospacing="1" w:afterAutospacing="1"/>
    </w:pPr>
    <w:rPr>
      <w:sz w:val="24"/>
      <w:szCs w:val="24"/>
    </w:rPr>
  </w:style>
  <w:style w:type="numbering" w:styleId="Style1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85152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E749AF257AABEB01C5D7168293BF169A5CD5254C3AF92BB2F73CABFCF141A100F654BE853ECD7A9C9C4808b4D7D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232E10-5539-451B-AAE9-E18DF48C7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LibreOffice/25.2.3.2$Linux_X86_64 LibreOffice_project/520$Build-2</Application>
  <AppVersion>15.0000</AppVersion>
  <Pages>2</Pages>
  <Words>443</Words>
  <Characters>3110</Characters>
  <CharactersWithSpaces>3488</CharactersWithSpaces>
  <Paragraphs>67</Paragraphs>
  <Company>СибГГМА (44-89-13)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2026-08-07T02:35:00Z</dcterms:created>
  <dc:creator>Забелин С.И.</dc:creator>
  <dc:description/>
  <dc:language>ru-RU</dc:language>
  <cp:lastModifiedBy>Демидова Елена Владимировна</cp:lastModifiedBy>
  <cp:lastPrinted>2022-07-14T10:27:00Z</cp:lastPrinted>
  <dcterms:modified xsi:type="dcterms:W3CDTF">2026-08-07T02:37:00Z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